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8A50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9310C29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09AC465B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D326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0981439" w14:textId="77777777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>государственного стандарта (ГОСТ 7.0.60-2020 Издания. Основные виды) согласно их определениям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 п. 3.2.10.3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54CAA1F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9E008B">
        <w:rPr>
          <w:rFonts w:ascii="Times New Roman" w:hAnsi="Times New Roman" w:cs="Times New Roman"/>
          <w:sz w:val="24"/>
          <w:szCs w:val="24"/>
        </w:rPr>
        <w:t xml:space="preserve">, 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292731D1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5FAEEE7F" w14:textId="77777777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Гражданский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 Рос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5007A97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6BE7BF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5CA64BA6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B10129" w14:textId="7F01D4BA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</w:t>
      </w:r>
      <w:bookmarkStart w:id="1" w:name="_GoBack"/>
      <w:bookmarkEnd w:id="1"/>
      <w:r w:rsidR="00964E01">
        <w:rPr>
          <w:rFonts w:ascii="Times New Roman" w:hAnsi="Times New Roman" w:cs="Times New Roman"/>
          <w:sz w:val="24"/>
          <w:szCs w:val="24"/>
        </w:rPr>
        <w:t xml:space="preserve">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B866447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3DC1BE4D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4CAE66E4" w14:textId="77777777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C234C4">
        <w:rPr>
          <w:rFonts w:ascii="Times New Roman" w:hAnsi="Times New Roman" w:cs="Times New Roman"/>
          <w:sz w:val="24"/>
          <w:szCs w:val="24"/>
        </w:rPr>
        <w:t>составителей</w:t>
      </w:r>
      <w:r w:rsidR="00EF58CD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D008F0" w:rsidRPr="00C234C4">
        <w:rPr>
          <w:rFonts w:ascii="Times New Roman" w:hAnsi="Times New Roman" w:cs="Times New Roman"/>
          <w:sz w:val="24"/>
          <w:szCs w:val="24"/>
        </w:rPr>
        <w:t>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59AE0747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045A0F74" w14:textId="77777777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 пособие,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части дисциплины либо ее раздела.</w:t>
      </w:r>
    </w:p>
    <w:p w14:paraId="0E0F94C2" w14:textId="77777777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>с указанием ФГОС ВО, названия дисциплины,</w:t>
      </w:r>
      <w:r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110C92" w:rsidRPr="00C234C4">
        <w:rPr>
          <w:rFonts w:ascii="Times New Roman" w:hAnsi="Times New Roman" w:cs="Times New Roman"/>
          <w:sz w:val="24"/>
          <w:szCs w:val="24"/>
        </w:rPr>
        <w:t>адресность</w:t>
      </w:r>
      <w:r w:rsidR="00D14576">
        <w:rPr>
          <w:rFonts w:ascii="Times New Roman" w:hAnsi="Times New Roman" w:cs="Times New Roman"/>
          <w:sz w:val="24"/>
          <w:szCs w:val="24"/>
        </w:rPr>
        <w:t>ю (уровнем и формой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9220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24547938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1788" w14:textId="77777777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>составитель несет полную ответственность</w:t>
      </w:r>
      <w:r w:rsidR="00FA6C5E" w:rsidRPr="00454511">
        <w:rPr>
          <w:rFonts w:ascii="Times New Roman" w:hAnsi="Times New Roman" w:cs="Times New Roman"/>
          <w:sz w:val="6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F82B378" w14:textId="77777777" w:rsidR="00A1656E" w:rsidRPr="00C234C4" w:rsidRDefault="00A1656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="002D20E7">
        <w:rPr>
          <w:rFonts w:ascii="Times New Roman" w:hAnsi="Times New Roman" w:cs="Times New Roman"/>
          <w:sz w:val="24"/>
          <w:szCs w:val="24"/>
        </w:rPr>
        <w:t xml:space="preserve">исок литературы должен </w:t>
      </w:r>
      <w:r w:rsidR="00EE1223">
        <w:rPr>
          <w:rFonts w:ascii="Times New Roman" w:hAnsi="Times New Roman" w:cs="Times New Roman"/>
          <w:sz w:val="24"/>
          <w:szCs w:val="24"/>
        </w:rPr>
        <w:t>в</w:t>
      </w:r>
      <w:r w:rsidR="002D20E7">
        <w:rPr>
          <w:rFonts w:ascii="Times New Roman" w:hAnsi="Times New Roman" w:cs="Times New Roman"/>
          <w:sz w:val="24"/>
          <w:szCs w:val="24"/>
        </w:rPr>
        <w:t>ключать</w:t>
      </w:r>
      <w:r w:rsidR="00EE1223">
        <w:rPr>
          <w:rFonts w:ascii="Times New Roman" w:hAnsi="Times New Roman" w:cs="Times New Roman"/>
          <w:sz w:val="24"/>
          <w:szCs w:val="24"/>
        </w:rPr>
        <w:t xml:space="preserve"> </w:t>
      </w:r>
      <w:r w:rsidR="002D20E7">
        <w:rPr>
          <w:rFonts w:ascii="Times New Roman" w:hAnsi="Times New Roman" w:cs="Times New Roman"/>
          <w:sz w:val="24"/>
          <w:szCs w:val="24"/>
        </w:rPr>
        <w:t>учебные издания</w:t>
      </w:r>
      <w:r w:rsidR="00EE1223">
        <w:rPr>
          <w:rFonts w:ascii="Times New Roman" w:hAnsi="Times New Roman" w:cs="Times New Roman"/>
          <w:sz w:val="24"/>
          <w:szCs w:val="24"/>
        </w:rPr>
        <w:t xml:space="preserve"> из учебных образовательных программ, а также</w:t>
      </w:r>
      <w:r w:rsidR="002D20E7">
        <w:rPr>
          <w:rFonts w:ascii="Times New Roman" w:hAnsi="Times New Roman" w:cs="Times New Roman"/>
          <w:sz w:val="24"/>
          <w:szCs w:val="24"/>
        </w:rPr>
        <w:t xml:space="preserve">, при необходимости, иных публикаций </w:t>
      </w:r>
      <w:r w:rsidRPr="00C234C4">
        <w:rPr>
          <w:rFonts w:ascii="Times New Roman" w:hAnsi="Times New Roman" w:cs="Times New Roman"/>
          <w:sz w:val="24"/>
          <w:szCs w:val="24"/>
        </w:rPr>
        <w:t>по теме</w:t>
      </w:r>
      <w:r w:rsidR="008B6B3B">
        <w:rPr>
          <w:rFonts w:ascii="Times New Roman" w:hAnsi="Times New Roman" w:cs="Times New Roman"/>
          <w:sz w:val="24"/>
          <w:szCs w:val="24"/>
        </w:rPr>
        <w:t xml:space="preserve"> из достоверных источников</w:t>
      </w:r>
      <w:r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8B6B3B">
        <w:rPr>
          <w:rFonts w:ascii="Times New Roman" w:hAnsi="Times New Roman" w:cs="Times New Roman"/>
          <w:sz w:val="24"/>
          <w:szCs w:val="24"/>
        </w:rPr>
        <w:t xml:space="preserve">доступных для студентов,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454511">
        <w:rPr>
          <w:rFonts w:ascii="Times New Roman" w:hAnsi="Times New Roman" w:cs="Times New Roman"/>
          <w:sz w:val="24"/>
          <w:szCs w:val="24"/>
        </w:rPr>
        <w:t xml:space="preserve">тражающих актуализацию положений </w:t>
      </w:r>
      <w:r w:rsidRPr="00C234C4">
        <w:rPr>
          <w:rFonts w:ascii="Times New Roman" w:hAnsi="Times New Roman" w:cs="Times New Roman"/>
          <w:sz w:val="24"/>
          <w:szCs w:val="24"/>
        </w:rPr>
        <w:t>дисципли</w:t>
      </w:r>
      <w:r w:rsidR="008B6B3B">
        <w:rPr>
          <w:rFonts w:ascii="Times New Roman" w:hAnsi="Times New Roman" w:cs="Times New Roman"/>
          <w:sz w:val="24"/>
          <w:szCs w:val="24"/>
        </w:rPr>
        <w:t>ны</w:t>
      </w:r>
      <w:r w:rsidRPr="00C234C4">
        <w:rPr>
          <w:rFonts w:ascii="Times New Roman" w:hAnsi="Times New Roman" w:cs="Times New Roman"/>
          <w:sz w:val="24"/>
          <w:szCs w:val="24"/>
        </w:rPr>
        <w:t>.</w:t>
      </w:r>
    </w:p>
    <w:p w14:paraId="142BCE20" w14:textId="77777777" w:rsidR="00522F25" w:rsidRPr="00454511" w:rsidRDefault="00522F25" w:rsidP="0072598E">
      <w:pPr>
        <w:pStyle w:val="a3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8F58B2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694A91E8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CC6B30" w14:textId="77777777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каб. 112) следующие сопроводительные документы: </w:t>
      </w:r>
    </w:p>
    <w:p w14:paraId="7938FE94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8B7492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выписки из протоколов заседания кафедры и заседания методического совета института с ре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шением опубликования учебного издания; </w:t>
      </w:r>
    </w:p>
    <w:p w14:paraId="7303C1CE" w14:textId="77777777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СурГУ : сайт. </w:t>
      </w:r>
      <w:hyperlink r:id="rId9" w:history="1"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</w:rPr>
          <w:t>:http://www.surgu.ru/index/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722EE196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0B912B1C" w14:textId="77777777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укописи следует отправить </w:t>
      </w:r>
      <w:r w:rsidR="000554C9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522F25" w:rsidRPr="00522F25">
        <w:rPr>
          <w:rFonts w:ascii="Times New Roman" w:hAnsi="Times New Roman" w:cs="Times New Roman"/>
          <w:sz w:val="24"/>
          <w:szCs w:val="24"/>
        </w:rPr>
        <w:t>в адрес ру</w:t>
      </w:r>
      <w:r w:rsidR="0074345D">
        <w:rPr>
          <w:rFonts w:ascii="Times New Roman" w:hAnsi="Times New Roman" w:cs="Times New Roman"/>
          <w:sz w:val="24"/>
          <w:szCs w:val="24"/>
        </w:rPr>
        <w:t>к</w:t>
      </w:r>
      <w:r w:rsidR="00A90A43">
        <w:rPr>
          <w:rFonts w:ascii="Times New Roman" w:hAnsi="Times New Roman" w:cs="Times New Roman"/>
          <w:sz w:val="24"/>
          <w:szCs w:val="24"/>
        </w:rPr>
        <w:t xml:space="preserve">оводителя Издательского центра Нестеровой Натальи Андреевны.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должно </w:t>
      </w:r>
      <w:r w:rsidR="00A90A43">
        <w:rPr>
          <w:rFonts w:ascii="Times New Roman" w:hAnsi="Times New Roman" w:cs="Times New Roman"/>
          <w:sz w:val="24"/>
          <w:szCs w:val="24"/>
        </w:rPr>
        <w:t>включать: фамилию ИО автора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BAC6" w14:textId="77777777" w:rsidR="0027109F" w:rsidRDefault="0027109F" w:rsidP="00BD2395">
      <w:pPr>
        <w:spacing w:after="0" w:line="240" w:lineRule="auto"/>
      </w:pPr>
      <w:r>
        <w:separator/>
      </w:r>
    </w:p>
  </w:endnote>
  <w:endnote w:type="continuationSeparator" w:id="0">
    <w:p w14:paraId="0F914239" w14:textId="77777777" w:rsidR="0027109F" w:rsidRDefault="0027109F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7E24" w14:textId="77777777" w:rsidR="0027109F" w:rsidRDefault="0027109F" w:rsidP="00BD2395">
      <w:pPr>
        <w:spacing w:after="0" w:line="240" w:lineRule="auto"/>
      </w:pPr>
      <w:r>
        <w:separator/>
      </w:r>
    </w:p>
  </w:footnote>
  <w:footnote w:type="continuationSeparator" w:id="0">
    <w:p w14:paraId="077B5DF4" w14:textId="77777777" w:rsidR="0027109F" w:rsidRDefault="0027109F" w:rsidP="00BD2395">
      <w:pPr>
        <w:spacing w:after="0" w:line="240" w:lineRule="auto"/>
      </w:pPr>
      <w:r>
        <w:continuationSeparator/>
      </w:r>
    </w:p>
  </w:footnote>
  <w:footnote w:id="1">
    <w:p w14:paraId="2CEA7C5D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3AB1D1A7" w14:textId="77777777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</w:t>
      </w:r>
      <w:proofErr w:type="spellStart"/>
      <w:r w:rsidR="009B1796" w:rsidRPr="009B1796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9B1796" w:rsidRPr="009B1796">
        <w:rPr>
          <w:rFonts w:ascii="Times New Roman" w:hAnsi="Times New Roman" w:cs="Times New Roman"/>
          <w:sz w:val="22"/>
          <w:szCs w:val="22"/>
        </w:rPr>
        <w:t xml:space="preserve">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  <w:footnote w:id="3">
    <w:p w14:paraId="52C4D3A6" w14:textId="77777777" w:rsidR="00DD0C5E" w:rsidRPr="00DD0C5E" w:rsidRDefault="00DD0C5E" w:rsidP="00DD0C5E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0C5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D0C5E">
        <w:rPr>
          <w:rFonts w:ascii="Times New Roman" w:hAnsi="Times New Roman" w:cs="Times New Roman"/>
          <w:sz w:val="22"/>
          <w:szCs w:val="22"/>
        </w:rPr>
        <w:t xml:space="preserve"> Учебные и учебно-методические пособия должны содержать </w:t>
      </w:r>
      <w:r w:rsidR="005A1598">
        <w:rPr>
          <w:rFonts w:ascii="Times New Roman" w:hAnsi="Times New Roman" w:cs="Times New Roman"/>
          <w:sz w:val="22"/>
          <w:szCs w:val="22"/>
        </w:rPr>
        <w:t>основные положения</w:t>
      </w:r>
      <w:r w:rsidRPr="00DD0C5E">
        <w:rPr>
          <w:rFonts w:ascii="Times New Roman" w:hAnsi="Times New Roman" w:cs="Times New Roman"/>
          <w:sz w:val="22"/>
          <w:szCs w:val="22"/>
        </w:rPr>
        <w:t xml:space="preserve"> курса (или его раздела)</w:t>
      </w:r>
      <w:r w:rsidR="00BE7C60">
        <w:rPr>
          <w:rFonts w:ascii="Times New Roman" w:hAnsi="Times New Roman" w:cs="Times New Roman"/>
          <w:sz w:val="22"/>
          <w:szCs w:val="22"/>
        </w:rPr>
        <w:t xml:space="preserve"> </w:t>
      </w:r>
      <w:r w:rsidR="008B6B3B">
        <w:rPr>
          <w:rFonts w:ascii="Times New Roman" w:hAnsi="Times New Roman" w:cs="Times New Roman"/>
          <w:sz w:val="22"/>
          <w:szCs w:val="22"/>
        </w:rPr>
        <w:t>из учебных изданий, рекомендованных</w:t>
      </w:r>
      <w:r w:rsidRPr="00DD0C5E">
        <w:rPr>
          <w:rFonts w:ascii="Times New Roman" w:hAnsi="Times New Roman" w:cs="Times New Roman"/>
          <w:sz w:val="22"/>
          <w:szCs w:val="22"/>
        </w:rPr>
        <w:t xml:space="preserve"> федеральными и отраслевыми УМО (в т. ч. из списка литературы РПД), поэтому не могут иметь высокий уровень оригинальности даже при их актуализации.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1344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554C9"/>
    <w:rsid w:val="000A0464"/>
    <w:rsid w:val="000B398B"/>
    <w:rsid w:val="000B6A34"/>
    <w:rsid w:val="00110C92"/>
    <w:rsid w:val="0018104D"/>
    <w:rsid w:val="001D3D25"/>
    <w:rsid w:val="001F33C1"/>
    <w:rsid w:val="00203B11"/>
    <w:rsid w:val="002409D0"/>
    <w:rsid w:val="00240A64"/>
    <w:rsid w:val="0027109F"/>
    <w:rsid w:val="002B794C"/>
    <w:rsid w:val="002C6E3D"/>
    <w:rsid w:val="002D20E7"/>
    <w:rsid w:val="00301A6C"/>
    <w:rsid w:val="003054B5"/>
    <w:rsid w:val="00347EE0"/>
    <w:rsid w:val="0035161A"/>
    <w:rsid w:val="003516AF"/>
    <w:rsid w:val="0037754F"/>
    <w:rsid w:val="003B634B"/>
    <w:rsid w:val="00454511"/>
    <w:rsid w:val="004E0590"/>
    <w:rsid w:val="004E305E"/>
    <w:rsid w:val="00503616"/>
    <w:rsid w:val="00522F25"/>
    <w:rsid w:val="005A1598"/>
    <w:rsid w:val="005B0785"/>
    <w:rsid w:val="006067B1"/>
    <w:rsid w:val="0062283D"/>
    <w:rsid w:val="00650172"/>
    <w:rsid w:val="00665688"/>
    <w:rsid w:val="006E5A39"/>
    <w:rsid w:val="0072598E"/>
    <w:rsid w:val="00732CAE"/>
    <w:rsid w:val="0074345D"/>
    <w:rsid w:val="007534E3"/>
    <w:rsid w:val="007A2A3D"/>
    <w:rsid w:val="007B0144"/>
    <w:rsid w:val="007E5A80"/>
    <w:rsid w:val="007F7CBF"/>
    <w:rsid w:val="00892E6D"/>
    <w:rsid w:val="008B6B3B"/>
    <w:rsid w:val="009364EA"/>
    <w:rsid w:val="00964E01"/>
    <w:rsid w:val="00975AE8"/>
    <w:rsid w:val="009B1796"/>
    <w:rsid w:val="009E008B"/>
    <w:rsid w:val="00A1656E"/>
    <w:rsid w:val="00A82F14"/>
    <w:rsid w:val="00A90A43"/>
    <w:rsid w:val="00B01BE0"/>
    <w:rsid w:val="00B223E3"/>
    <w:rsid w:val="00B23097"/>
    <w:rsid w:val="00B30CD3"/>
    <w:rsid w:val="00B5475B"/>
    <w:rsid w:val="00B90625"/>
    <w:rsid w:val="00B90BB6"/>
    <w:rsid w:val="00BD2395"/>
    <w:rsid w:val="00BE7C60"/>
    <w:rsid w:val="00C234C4"/>
    <w:rsid w:val="00C25841"/>
    <w:rsid w:val="00C52F30"/>
    <w:rsid w:val="00C7286E"/>
    <w:rsid w:val="00C84130"/>
    <w:rsid w:val="00CA1EAC"/>
    <w:rsid w:val="00CB4DE5"/>
    <w:rsid w:val="00CC5D44"/>
    <w:rsid w:val="00D008F0"/>
    <w:rsid w:val="00D01FC5"/>
    <w:rsid w:val="00D14576"/>
    <w:rsid w:val="00D57E70"/>
    <w:rsid w:val="00D72AFB"/>
    <w:rsid w:val="00DC04E3"/>
    <w:rsid w:val="00DD0C5E"/>
    <w:rsid w:val="00DD7BE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FC4"/>
  <w15:chartTrackingRefBased/>
  <w15:docId w15:val="{B9ADF3C8-0A4C-4EDF-BAD1-955FCFE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C1FE-80F1-4638-A7B7-E2323184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Манаева Лариса Ивановна</cp:lastModifiedBy>
  <cp:revision>3</cp:revision>
  <cp:lastPrinted>2021-06-07T04:12:00Z</cp:lastPrinted>
  <dcterms:created xsi:type="dcterms:W3CDTF">2023-11-09T05:51:00Z</dcterms:created>
  <dcterms:modified xsi:type="dcterms:W3CDTF">2024-01-19T11:41:00Z</dcterms:modified>
</cp:coreProperties>
</file>